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93958">
      <w:pPr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拓斯达科技股份有限公司</w:t>
      </w:r>
    </w:p>
    <w:p w14:paraId="50462ED4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宣讲单位：广东拓斯达科技股份有限公司 </w:t>
      </w:r>
    </w:p>
    <w:p w14:paraId="1ED423CA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宣讲时间：2026年09月22日 14:30  </w:t>
      </w:r>
    </w:p>
    <w:p w14:paraId="030F8BA2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宣讲地点：校本部 · 敏行楼 C408</w:t>
      </w:r>
    </w:p>
    <w:p w14:paraId="75A51C2C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相关专业：</w:t>
      </w: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工业设计、产品设计</w:t>
      </w:r>
    </w:p>
    <w:p w14:paraId="08DB3D85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链接：</w:t>
      </w:r>
      <w:r>
        <w:rPr>
          <w:rFonts w:hint="eastAsia" w:ascii="宋体" w:hAnsi="宋体" w:eastAsia="宋体" w:cs="宋体"/>
          <w:lang w:val="en-US" w:eastAsia="zh-CN"/>
        </w:rPr>
        <w:fldChar w:fldCharType="begin"/>
      </w:r>
      <w:r>
        <w:rPr>
          <w:rFonts w:hint="eastAsia" w:ascii="宋体" w:hAnsi="宋体" w:eastAsia="宋体" w:cs="宋体"/>
          <w:lang w:val="en-US" w:eastAsia="zh-CN"/>
        </w:rPr>
        <w:instrText xml:space="preserve"> HYPERLINK "https://jy.hnust.edu.cn/detail/career?id=716945" </w:instrText>
      </w:r>
      <w:r>
        <w:rPr>
          <w:rFonts w:hint="eastAsia" w:ascii="宋体" w:hAnsi="宋体" w:eastAsia="宋体" w:cs="宋体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lang w:val="en-US" w:eastAsia="zh-CN"/>
        </w:rPr>
        <w:t>https://jy.hnust.edu.cn/detail/career?id=716945</w:t>
      </w:r>
      <w:r>
        <w:rPr>
          <w:rFonts w:hint="eastAsia" w:ascii="宋体" w:hAnsi="宋体" w:eastAsia="宋体" w:cs="宋体"/>
          <w:lang w:val="en-US" w:eastAsia="zh-CN"/>
        </w:rPr>
        <w:fldChar w:fldCharType="end"/>
      </w:r>
    </w:p>
    <w:p w14:paraId="1E5D8C4E">
      <w:pPr>
        <w:ind w:firstLine="5670" w:firstLineChars="27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单位简介：广东拓斯达科技股份有限公司（简称拓斯达，股票代码：300607）成立于 2007 年，2017 年登陆深交所创业板，总部位于广东东莞，注册资本 4.77 亿元。公司是国家高新技术企业、国家绿色工厂、广东省机器人骨干企业及首批智能机器人产业链"链主"企业。拓斯达以"让工业制造更美好"为使命，聚焦具身智能，依托具身智能、工业机器人、数控机床、注塑机四大核心装备，以及控制、伺服、视觉三大核心技术，打造 AI 驱动的智能硬件平台，致力于成为全球领先的具身智能科技公司。公司已形成"场景+机器人+数据+AI"商业闭环，产品覆盖直角坐标机器人、多关节机器人、协作机器人及人形机器人等，正由注塑单场景拓展至工业与商业多场景。拓斯达积极布局全球市场，形成全面且多层次的销售网络。国内设约 30 家直销办事处，海外网络覆盖超 50 个国家及地区，并在越南、墨西哥设分公司，泰国、印尼设客户服务中心。累计触达客户超 20 万家、服务客户超 1.5 万家，包括富士康、立讯精密、宁德时代、三星等，是逾 20 家世界 500 强企业的供应商。拓斯达建有广东省企业重点实验室、博士工作站等多个科研与人才平台，并入选"2026 福布斯中国人工智能科技企业 TOP50""2025 中国具身智能创新企业 TOP10"等榜单，为青年人才提供广阔的职业发展舞台。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E6877"/>
    <w:rsid w:val="326E6877"/>
    <w:rsid w:val="48683357"/>
    <w:rsid w:val="4CA77D81"/>
    <w:rsid w:val="6986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593</Words>
  <Characters>700</Characters>
  <Lines>0</Lines>
  <Paragraphs>0</Paragraphs>
  <TotalTime>5</TotalTime>
  <ScaleCrop>false</ScaleCrop>
  <LinksUpToDate>false</LinksUpToDate>
  <CharactersWithSpaces>730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2026-09-15T03:03:00Z</dcterms:created>
  <dc:creator>Administrator</dc:creator>
  <cp:lastModifiedBy>Administrator</cp:lastModifiedBy>
  <dcterms:modified xsi:type="dcterms:W3CDTF">2026-09-21T09:04:56Z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82D9641E166C4428824E16AD1FA8E4AF_13</vt:lpwstr>
  </property>
  <property fmtid="{D5CDD505-2E9C-101B-9397-08002B2CF9AE}" pid="4" name="KSOTemplateDocerSaveRecord">
    <vt:lpwstr>eyJoZGlkIjoiMzIwYjY4NjI0OWYzZmYzZDQ5MDVjNjBhNDBmMTZjY2UifQ==</vt:lpwstr>
  </property>
</Properties>
</file>