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E24DFE9E">
      <w:pPr>
        <w:snapToGrid w:val="0"/>
        <w:jc w:val="center"/>
        <w:rPr>
          <w:rFonts w:hint="eastAsia"/>
          <w:sz w:val="28"/>
        </w:rPr>
      </w:pPr>
      <w:r>
        <w:rPr>
          <w:rFonts w:hint="eastAsia"/>
          <w:b/>
          <w:sz w:val="28"/>
        </w:rPr>
        <w:t>招商积余物业管理有限公司长沙分公司</w:t>
      </w:r>
    </w:p>
    <w:p w14:paraId="FD59378E">
      <w:pPr>
        <w:snapToGrid w:val="0"/>
        <w:rPr>
          <w:rFonts w:hint="eastAsia"/>
          <w:sz w:val="28"/>
        </w:rPr>
      </w:pPr>
      <w:r>
        <w:rPr>
          <w:rFonts w:hint="eastAsia" w:ascii="宋体" w:eastAsia="宋体"/>
          <w:b/>
          <w:sz w:val="24"/>
        </w:rPr>
        <w:t xml:space="preserve">宣讲单位：招商积余物业管理有限公司长沙分公司  </w:t>
      </w:r>
      <w:r>
        <w:rPr>
          <w:rFonts w:hint="eastAsia" w:ascii="宋体" w:eastAsia="宋体"/>
          <w:b/>
          <w:sz w:val="24"/>
        </w:rPr>
        <w:br w:type="textWrapping"/>
      </w:r>
      <w:r>
        <w:rPr>
          <w:rFonts w:hint="eastAsia" w:ascii="宋体" w:eastAsia="宋体"/>
          <w:b/>
          <w:sz w:val="24"/>
        </w:rPr>
        <w:t xml:space="preserve">宣讲时间：2026年04月10日 14:30  </w:t>
      </w:r>
      <w:r>
        <w:rPr>
          <w:rFonts w:hint="eastAsia" w:ascii="宋体" w:eastAsia="宋体"/>
          <w:b/>
          <w:sz w:val="24"/>
        </w:rPr>
        <w:br w:type="textWrapping"/>
      </w:r>
      <w:r>
        <w:rPr>
          <w:rFonts w:hint="eastAsia" w:ascii="宋体" w:eastAsia="宋体"/>
          <w:b/>
          <w:sz w:val="24"/>
        </w:rPr>
        <w:t>宣讲地点：敏行楼C403</w:t>
      </w:r>
    </w:p>
    <w:p w14:paraId="5A2AA52E">
      <w:pPr>
        <w:snapToGrid w:val="0"/>
        <w:rPr>
          <w:rFonts w:hint="eastAsia"/>
          <w:sz w:val="28"/>
        </w:rPr>
      </w:pPr>
      <w:r>
        <w:rPr>
          <w:rFonts w:ascii="宋体" w:eastAsia="宋体"/>
          <w:b/>
          <w:color w:val="000000"/>
          <w:sz w:val="24"/>
        </w:rPr>
        <w:t>相关专业：风景园林</w:t>
      </w:r>
      <w:bookmarkStart w:id="0" w:name="_GoBack"/>
      <w:bookmarkEnd w:id="0"/>
    </w:p>
    <w:p w14:paraId="6EBDA2FF">
      <w:pPr>
        <w:snapToGrid w:val="0"/>
        <w:rPr>
          <w:rFonts w:hint="eastAsia"/>
          <w:sz w:val="28"/>
        </w:rPr>
      </w:pPr>
      <w:r>
        <w:rPr>
          <w:rFonts w:hint="eastAsia" w:ascii="宋体" w:eastAsia="宋体"/>
          <w:b/>
          <w:sz w:val="24"/>
        </w:rPr>
        <w:t>链接：https://jy.hnust.edu.cn/detail/career?id=684884</w:t>
      </w:r>
      <w:r>
        <w:rPr>
          <w:rFonts w:hint="eastAsia" w:ascii="宋体" w:eastAsia="宋体"/>
          <w:b/>
          <w:sz w:val="24"/>
        </w:rPr>
        <w:br w:type="textWrapping"/>
      </w:r>
      <w:r>
        <w:rPr>
          <w:rFonts w:ascii="宋体" w:eastAsia="宋体"/>
          <w:color w:val="000000"/>
          <w:sz w:val="21"/>
        </w:rPr>
        <w:t>单位简介：</w:t>
      </w:r>
      <w:r>
        <w:rPr>
          <w:rFonts w:hint="eastAsia" w:ascii="宋体" w:eastAsia="宋体"/>
          <w:b/>
          <w:sz w:val="24"/>
        </w:rPr>
        <w:br w:type="textWrapping"/>
      </w:r>
      <w:r>
        <w:rPr>
          <w:rFonts w:hint="eastAsia" w:ascii="宋体" w:eastAsia="宋体"/>
          <w:sz w:val="28"/>
        </w:rPr>
        <w:t>中航物业管理有限公司长沙分公司是中航物业下属十四个分支机构之一，其总部——中航物业管理有限公司拥有大型央企背景，是央企中最大的物业上市公司——招商积余（股票代码 SZ001914）的全资子公司。 多年来，中航物业管理有限公司长沙分公司以“我们多努力，让您更满意”的服务理 念，从客户需求出发，坚持“以人为本”的方针，贯彻中航物业的质量方针，严格按照 ISO9001 质量体系认证实施组织各项管理活动，在传统三保产品线条基础上融入中航物业自主研发 的智慧物业平台，科技引领，赋能未来，持续为客户创造价值，为“打造湖南区域卓越的机构物业平台运营商”正在不懈努力奋斗。</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569"/>
    <w:rsid w:val="000E1712"/>
    <w:rsid w:val="0028768E"/>
    <w:rsid w:val="005533ED"/>
    <w:rsid w:val="00702569"/>
    <w:rsid w:val="0089293C"/>
    <w:rsid w:val="00B176CB"/>
    <w:rsid w:val="00F54202"/>
    <w:rsid w:val="7F320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84"/>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340</Words>
  <Characters>411</Characters>
  <Lines>0</Lines>
  <Paragraphs>0</Paragraphs>
  <TotalTime>3</TotalTime>
  <ScaleCrop>false</ScaleCrop>
  <LinksUpToDate>false</LinksUpToDate>
  <CharactersWithSpaces>422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2020-07-21T13:27:00Z</dcterms:created>
  <dc:creator>T148778</dc:creator>
  <cp:lastModifiedBy>刘筱诗</cp:lastModifiedBy>
  <dcterms:modified xsi:type="dcterms:W3CDTF">2026-04-12T13:46:59Z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eyJoZGlkIjoiZmMxNWQ1MzBlOTRmZDMyNzQxOTA3NzdhMTRjM2NkMWQiLCJ1c2VySWQiOiIxMzkzMDE5ODE3In0=</vt:lpwstr>
  </property>
  <property fmtid="{D5CDD505-2E9C-101B-9397-08002B2CF9AE}" pid="3" name="KSOProductBuildVer">
    <vt:lpwstr>2052-12.1.0.25225</vt:lpwstr>
  </property>
  <property fmtid="{D5CDD505-2E9C-101B-9397-08002B2CF9AE}" pid="4" name="ICV">
    <vt:lpwstr>388010B173C2422EA97DDCA38A267966_12</vt:lpwstr>
  </property>
</Properties>
</file>