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2B543">
      <w:pPr>
        <w:ind w:firstLine="301" w:firstLineChars="0"/>
        <w:jc w:val="center"/>
        <w:rPr>
          <w:rFonts w:hint="eastAsia" w:ascii="宋体" w:hAnsi="宋体" w:eastAsia="宋体" w:cs="宋体"/>
          <w:b/>
          <w:bCs/>
          <w:i w:val="0"/>
          <w:iCs w:val="0"/>
          <w:caps w:val="0"/>
          <w:color w:val="333333"/>
          <w:spacing w:val="0"/>
          <w:sz w:val="28"/>
          <w:szCs w:val="28"/>
          <w:shd w:val="clear" w:fill="F0F0F0"/>
        </w:rPr>
      </w:pPr>
      <w:r>
        <w:rPr>
          <w:rFonts w:hint="eastAsia" w:ascii="宋体" w:hAnsi="宋体" w:eastAsia="宋体" w:cs="宋体"/>
          <w:b/>
          <w:bCs/>
          <w:i w:val="0"/>
          <w:iCs w:val="0"/>
          <w:caps w:val="0"/>
          <w:color w:val="333333"/>
          <w:spacing w:val="0"/>
          <w:sz w:val="28"/>
          <w:szCs w:val="28"/>
          <w:shd w:val="clear" w:fill="F0F0F0"/>
        </w:rPr>
        <w:t>深圳市特区建工科工集团有限公司</w:t>
      </w:r>
    </w:p>
    <w:p w14:paraId="3792853E">
      <w:pPr>
        <w:rPr>
          <w:rFonts w:hint="eastAsia"/>
          <w:color w:val="auto"/>
          <w:sz w:val="21"/>
          <w:szCs w:val="21"/>
          <w:lang w:val="en-US" w:eastAsia="zh-CN"/>
        </w:rPr>
      </w:pPr>
      <w:r>
        <w:rPr>
          <w:rFonts w:hint="eastAsia"/>
          <w:color w:val="auto"/>
          <w:sz w:val="21"/>
          <w:szCs w:val="21"/>
          <w:lang w:val="en-US" w:eastAsia="zh-CN"/>
        </w:rPr>
        <w:t>宣讲单位：深圳市特区建工科工集团有限公司</w:t>
      </w:r>
    </w:p>
    <w:p w14:paraId="102BEBA8">
      <w:pPr>
        <w:rPr>
          <w:rFonts w:hint="eastAsia" w:ascii="宋体" w:hAnsi="宋体" w:eastAsia="宋体" w:cs="宋体"/>
          <w:b w:val="0"/>
          <w:bCs w:val="0"/>
          <w:i w:val="0"/>
          <w:iCs w:val="0"/>
          <w:caps w:val="0"/>
          <w:color w:val="auto"/>
          <w:spacing w:val="0"/>
          <w:sz w:val="21"/>
          <w:szCs w:val="21"/>
          <w:shd w:val="clear" w:fill="F0F0F0"/>
        </w:rPr>
      </w:pPr>
      <w:r>
        <w:rPr>
          <w:rFonts w:hint="eastAsia" w:ascii="宋体" w:hAnsi="宋体" w:eastAsia="宋体" w:cs="宋体"/>
          <w:b w:val="0"/>
          <w:bCs w:val="0"/>
          <w:i w:val="0"/>
          <w:iCs w:val="0"/>
          <w:caps w:val="0"/>
          <w:color w:val="auto"/>
          <w:spacing w:val="0"/>
          <w:sz w:val="21"/>
          <w:szCs w:val="21"/>
          <w:shd w:val="clear" w:fill="F0F0F0"/>
        </w:rPr>
        <w:t>宣讲时间：2025年10月15日 19:00</w:t>
      </w:r>
    </w:p>
    <w:p w14:paraId="2C4D1AB2">
      <w:pPr>
        <w:rPr>
          <w:rFonts w:hint="eastAsia" w:ascii="宋体" w:hAnsi="宋体" w:eastAsia="宋体" w:cs="宋体"/>
          <w:b w:val="0"/>
          <w:bCs w:val="0"/>
          <w:i w:val="0"/>
          <w:iCs w:val="0"/>
          <w:caps w:val="0"/>
          <w:color w:val="auto"/>
          <w:spacing w:val="0"/>
          <w:sz w:val="21"/>
          <w:szCs w:val="21"/>
          <w:shd w:val="clear" w:fill="F0F0F0"/>
        </w:rPr>
      </w:pPr>
      <w:r>
        <w:rPr>
          <w:rFonts w:hint="eastAsia" w:ascii="宋体" w:hAnsi="宋体" w:eastAsia="宋体" w:cs="宋体"/>
          <w:b w:val="0"/>
          <w:bCs w:val="0"/>
          <w:i w:val="0"/>
          <w:iCs w:val="0"/>
          <w:caps w:val="0"/>
          <w:color w:val="auto"/>
          <w:spacing w:val="0"/>
          <w:sz w:val="21"/>
          <w:szCs w:val="21"/>
          <w:shd w:val="clear" w:fill="F0F0F0"/>
        </w:rPr>
        <w:t>宣讲地点：敏行楼</w:t>
      </w:r>
    </w:p>
    <w:p w14:paraId="270902AB">
      <w:pPr>
        <w:rPr>
          <w:rFonts w:hint="eastAsia" w:ascii="宋体" w:hAnsi="宋体" w:cs="宋体"/>
          <w:b w:val="0"/>
          <w:bCs w:val="0"/>
          <w:i w:val="0"/>
          <w:iCs w:val="0"/>
          <w:caps w:val="0"/>
          <w:color w:val="auto"/>
          <w:spacing w:val="0"/>
          <w:sz w:val="21"/>
          <w:szCs w:val="21"/>
          <w:shd w:val="clear" w:fill="F0F0F0"/>
          <w:lang w:eastAsia="zh-CN"/>
        </w:rPr>
      </w:pPr>
      <w:r>
        <w:rPr>
          <w:rFonts w:hint="eastAsia" w:ascii="宋体" w:hAnsi="宋体" w:cs="宋体"/>
          <w:b w:val="0"/>
          <w:bCs w:val="0"/>
          <w:i w:val="0"/>
          <w:iCs w:val="0"/>
          <w:caps w:val="0"/>
          <w:color w:val="auto"/>
          <w:spacing w:val="0"/>
          <w:sz w:val="21"/>
          <w:szCs w:val="21"/>
          <w:shd w:val="clear" w:fill="F0F0F0"/>
          <w:lang w:eastAsia="zh-CN"/>
        </w:rPr>
        <w:t>招聘专业：</w:t>
      </w:r>
      <w:r>
        <w:rPr>
          <w:rFonts w:hint="eastAsia" w:ascii="宋体" w:hAnsi="宋体" w:cs="宋体"/>
          <w:b w:val="0"/>
          <w:bCs w:val="0"/>
          <w:i w:val="0"/>
          <w:iCs w:val="0"/>
          <w:caps w:val="0"/>
          <w:color w:val="FF0000"/>
          <w:spacing w:val="0"/>
          <w:sz w:val="21"/>
          <w:szCs w:val="21"/>
          <w:shd w:val="clear" w:fill="F0F0F0"/>
          <w:lang w:eastAsia="zh-CN"/>
        </w:rPr>
        <w:t>建筑设计</w:t>
      </w:r>
    </w:p>
    <w:p w14:paraId="622F063A">
      <w:pPr>
        <w:rPr>
          <w:rFonts w:hint="eastAsia" w:ascii="宋体" w:hAnsi="宋体" w:cs="宋体"/>
          <w:i w:val="0"/>
          <w:iCs w:val="0"/>
          <w:caps w:val="0"/>
          <w:color w:val="00B0F0"/>
          <w:spacing w:val="0"/>
          <w:sz w:val="21"/>
          <w:szCs w:val="21"/>
          <w:shd w:val="clear" w:fill="F0F0F0"/>
          <w:lang w:val="en-US" w:eastAsia="zh-CN"/>
        </w:rPr>
      </w:pPr>
      <w:r>
        <w:rPr>
          <w:rFonts w:hint="eastAsia" w:ascii="宋体" w:hAnsi="宋体" w:cs="宋体"/>
          <w:i w:val="0"/>
          <w:iCs w:val="0"/>
          <w:caps w:val="0"/>
          <w:color w:val="auto"/>
          <w:spacing w:val="0"/>
          <w:sz w:val="21"/>
          <w:szCs w:val="21"/>
          <w:shd w:val="clear" w:fill="F0F0F0"/>
          <w:lang w:val="en-US" w:eastAsia="zh-CN"/>
        </w:rPr>
        <w:t>链接：</w:t>
      </w:r>
      <w:r>
        <w:rPr>
          <w:rFonts w:hint="eastAsia" w:ascii="宋体" w:hAnsi="宋体" w:cs="宋体"/>
          <w:i w:val="0"/>
          <w:iCs w:val="0"/>
          <w:caps w:val="0"/>
          <w:color w:val="00B0F0"/>
          <w:spacing w:val="0"/>
          <w:sz w:val="21"/>
          <w:szCs w:val="21"/>
          <w:shd w:val="clear" w:fill="F0F0F0"/>
          <w:lang w:val="en-US" w:eastAsia="zh-CN"/>
        </w:rPr>
        <w:fldChar w:fldCharType="begin"/>
      </w:r>
      <w:r>
        <w:rPr>
          <w:rFonts w:hint="eastAsia" w:ascii="宋体" w:hAnsi="宋体" w:cs="宋体"/>
          <w:i w:val="0"/>
          <w:iCs w:val="0"/>
          <w:caps w:val="0"/>
          <w:color w:val="00B0F0"/>
          <w:spacing w:val="0"/>
          <w:sz w:val="21"/>
          <w:szCs w:val="21"/>
          <w:shd w:val="clear" w:fill="F0F0F0"/>
          <w:lang w:val="en-US" w:eastAsia="zh-CN"/>
        </w:rPr>
        <w:instrText xml:space="preserve"> HYPERLINK "https://jy.hnust.edu.cn/detail/career?id=669219" </w:instrText>
      </w:r>
      <w:r>
        <w:rPr>
          <w:rFonts w:hint="eastAsia" w:ascii="宋体" w:hAnsi="宋体" w:cs="宋体"/>
          <w:i w:val="0"/>
          <w:iCs w:val="0"/>
          <w:caps w:val="0"/>
          <w:color w:val="00B0F0"/>
          <w:spacing w:val="0"/>
          <w:sz w:val="21"/>
          <w:szCs w:val="21"/>
          <w:shd w:val="clear" w:fill="F0F0F0"/>
          <w:lang w:val="en-US" w:eastAsia="zh-CN"/>
        </w:rPr>
        <w:fldChar w:fldCharType="separate"/>
      </w:r>
      <w:r>
        <w:rPr>
          <w:rStyle w:val="4"/>
          <w:rFonts w:hint="eastAsia" w:ascii="宋体" w:hAnsi="宋体" w:cs="宋体"/>
          <w:i w:val="0"/>
          <w:iCs w:val="0"/>
          <w:caps w:val="0"/>
          <w:color w:val="00B0F0"/>
          <w:spacing w:val="0"/>
          <w:sz w:val="21"/>
          <w:szCs w:val="21"/>
          <w:shd w:val="clear" w:fill="F0F0F0"/>
          <w:lang w:val="en-US" w:eastAsia="zh-CN"/>
        </w:rPr>
        <w:t>https://jy.hnust.edu.cn/detail/career?id=669219</w:t>
      </w:r>
      <w:r>
        <w:rPr>
          <w:rFonts w:hint="eastAsia" w:ascii="宋体" w:hAnsi="宋体" w:cs="宋体"/>
          <w:i w:val="0"/>
          <w:iCs w:val="0"/>
          <w:caps w:val="0"/>
          <w:color w:val="00B0F0"/>
          <w:spacing w:val="0"/>
          <w:sz w:val="21"/>
          <w:szCs w:val="21"/>
          <w:shd w:val="clear" w:fill="F0F0F0"/>
          <w:lang w:val="en-US" w:eastAsia="zh-CN"/>
        </w:rPr>
        <w:fldChar w:fldCharType="end"/>
      </w:r>
    </w:p>
    <w:p w14:paraId="554E6CA4">
      <w:pPr>
        <w:rPr>
          <w:rFonts w:hint="eastAsia" w:ascii="宋体" w:hAnsi="宋体" w:eastAsia="宋体" w:cs="宋体"/>
          <w:i w:val="0"/>
          <w:iCs w:val="0"/>
          <w:caps w:val="0"/>
          <w:color w:val="auto"/>
          <w:spacing w:val="0"/>
          <w:sz w:val="21"/>
          <w:szCs w:val="21"/>
          <w:shd w:val="clear" w:fill="F0F0F0"/>
        </w:rPr>
      </w:pPr>
      <w:r>
        <w:rPr>
          <w:rFonts w:hint="eastAsia" w:ascii="宋体" w:hAnsi="宋体" w:eastAsia="宋体" w:cs="宋体"/>
          <w:i w:val="0"/>
          <w:iCs w:val="0"/>
          <w:caps w:val="0"/>
          <w:color w:val="auto"/>
          <w:spacing w:val="0"/>
          <w:sz w:val="21"/>
          <w:szCs w:val="21"/>
          <w:shd w:val="clear" w:fill="F0F0F0"/>
        </w:rPr>
        <w:t>单位简介</w:t>
      </w:r>
    </w:p>
    <w:p w14:paraId="7E802DA1">
      <w:pPr>
        <w:rPr>
          <w:rFonts w:hint="eastAsia" w:ascii="宋体" w:hAnsi="宋体" w:eastAsia="宋体" w:cs="宋体"/>
          <w:i w:val="0"/>
          <w:iCs w:val="0"/>
          <w:caps w:val="0"/>
          <w:color w:val="auto"/>
          <w:spacing w:val="0"/>
          <w:sz w:val="21"/>
          <w:szCs w:val="21"/>
          <w:shd w:val="clear" w:fill="F0F0F0"/>
        </w:rPr>
      </w:pPr>
      <w:r>
        <w:rPr>
          <w:rFonts w:hint="eastAsia" w:ascii="宋体" w:hAnsi="宋体" w:eastAsia="宋体" w:cs="宋体"/>
          <w:i w:val="0"/>
          <w:iCs w:val="0"/>
          <w:caps w:val="0"/>
          <w:color w:val="auto"/>
          <w:spacing w:val="0"/>
          <w:sz w:val="21"/>
          <w:szCs w:val="21"/>
          <w:shd w:val="clear" w:fill="F0F0F0"/>
        </w:rPr>
        <w:t xml:space="preserve"> 深圳市特区建工科工集团有限公司（简称“科工集团”）是深圳市特区建工集团有限公司（简称“特区建工集团”）全资子公司，是特区建工集团为促进企业转型升级，助力建筑业高质量发展的重要战略布局，是以研发创新设计为引领、产业配套为支撑、装配式建筑EPC工程总承包为主要发展方向的新型建筑工业化全生态圈综合服务商。 科工集团旗下设有建筑工程行业甲级设计院、三大部品部件（建筑混凝土构件、钢结构构件、市政桥梁构件）生产基地、两大建材（商品混凝土、钢材）生产加工基地、装配式建筑技术研发中心。科工集团立足深圳，辐射大湾区，面向全国，提供建筑科技研发、建筑设计、建材贸易、部品部件生产、钢结构安装、EPC工程总承包等全生态圈服务，力争到“十四五”末打造成为具有行业竞争力的建筑工业化产业集团。 科工集团成功打造国家A级装配式建筑示范项目、省级装配式建筑产业基地、市级建筑产业工人实训基地、市预制混凝土构件生产五星级企业；获得国家专利三十余项；参编多项国家及行业标准、装配式混凝土建筑用预制构件标准化系列图集；拥有多名行业、行业协会高级专家、技能工作室；是中国混凝土与水泥制品协会预制混凝土构件分会副理事长单位、深圳市建筑产业化协会副会长单位。 科工集团紧紧围绕新型建筑工业化，以“高质量、可持续、全面发展”理念，打造研发、设计、制造、安装、EPC工程总承包的全生态圈服务体系，秉承特区建工集团“建设城市、服务城市”的使命，助力深圳“双区”建设，实现国家碳达峰、碳中和目标，致力成为建筑业高质量发展的先行示范者。 招聘简章 公司简介：   深圳市特区建工科工集团有限公司（简称科工集团）成立于2020年12月，注册资本金5亿元，是深圳市特区建工集团有限公司（简称特区建工集团）全资子公司，承载着特区建工集团加快高质量发展、补强补齐建筑工业化业务板块、完善建筑全产业链条的使命。 科工集团拥有建筑工程建筑行业设计甲级、建筑工程施工总承包一级、钢结构工程专业承包一级、建筑装饰装修工程专业承包一级、市政工程总承包二级、城乡规划设计乙级等资质，业务覆盖建筑科技研发、建筑设计、装饰装修、部品部件生产、钢结构安装、工程总承包等全生态圈服务。旗下设有科工设计、科工钢构、科工建设、科工装饰、河源钢构、科工装饰等6家所属企业，以及钢结构构件（PS），预制混凝土构件（PC）、蒸压轻质混凝土板材（ALC）三大生产基地，其中PS构件制造基地是华南地区智能化程度最高的钢结构制造基地，年设计产能12万吨；PC构件生产基地作为广东省装配式建筑产业基地，年设计产能16万m³；ALC蒸压加气混凝土生产基地拥有国内最先进的AAC(ALC）全自动化智能生产线，年设计产能30万m³。 科工集团获得华夏建设科学技术奖，累计授权发明专利6项、实用新型专利107项。研发出钢结构、混凝土、钢混组合、模块化等建筑工业化产品体系，形成了钢混组合快速建造产品（PCRC）、可循环全装配快速建造产品（MASC）、多层混凝土快速建造产品、“特立方”嵌入式模块化建筑产品等系列核心装配式建筑产品体系并成功应用于各类项目。</w:t>
      </w:r>
    </w:p>
    <w:p w14:paraId="1B80D197">
      <w:pPr>
        <w:rPr>
          <w:rFonts w:hint="eastAsia" w:ascii="宋体" w:hAnsi="宋体" w:cs="宋体"/>
          <w:b/>
          <w:bCs/>
          <w:i w:val="0"/>
          <w:iCs w:val="0"/>
          <w:caps w:val="0"/>
          <w:color w:val="auto"/>
          <w:spacing w:val="0"/>
          <w:sz w:val="24"/>
          <w:szCs w:val="24"/>
          <w:shd w:val="clear" w:fill="F0F0F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14A0D"/>
    <w:rsid w:val="186D3831"/>
    <w:rsid w:val="351A665D"/>
    <w:rsid w:val="37422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Ascii" w:hAnsiTheme="minorAscii"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1315</Words>
  <Characters>1416</Characters>
  <Lines>0</Lines>
  <Paragraphs>0</Paragraphs>
  <TotalTime>4</TotalTime>
  <ScaleCrop>false</ScaleCrop>
  <LinksUpToDate>false</LinksUpToDate>
  <CharactersWithSpaces>1428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2023-09-22T09:27:00Z</dcterms:created>
  <dc:creator>Administrator</dc:creator>
  <cp:lastModifiedBy>刘筱诗</cp:lastModifiedBy>
  <dcterms:modified xsi:type="dcterms:W3CDTF">2025-10-11T10:05:11Z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3C7958D82ED545A18B9C8761F87453B7_13</vt:lpwstr>
  </property>
  <property fmtid="{D5CDD505-2E9C-101B-9397-08002B2CF9AE}" pid="4" name="KSOTemplateDocerSaveRecord">
    <vt:lpwstr>eyJoZGlkIjoiZmMxNWQ1MzBlOTRmZDMyNzQxOTA3NzdhMTRjM2NkMWQiLCJ1c2VySWQiOiIxMzkzMDE5ODE3In0=</vt:lpwstr>
  </property>
</Properties>
</file>